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AD3D" w14:textId="5423DA96" w:rsidR="000A6078" w:rsidRPr="00FF546F" w:rsidRDefault="00982739" w:rsidP="00FF546F">
      <w:pPr>
        <w:spacing w:after="480"/>
        <w:jc w:val="center"/>
        <w:rPr>
          <w:b/>
          <w:bCs/>
          <w:u w:val="single"/>
        </w:rPr>
      </w:pPr>
      <w:r w:rsidRPr="00982739">
        <w:rPr>
          <w:b/>
          <w:bCs/>
          <w:u w:val="single"/>
        </w:rPr>
        <w:t>CLAUSES</w:t>
      </w:r>
      <w:r w:rsidR="005C1EDB" w:rsidRPr="00982739">
        <w:rPr>
          <w:b/>
          <w:bCs/>
          <w:u w:val="single"/>
        </w:rPr>
        <w:t xml:space="preserve"> TPS/TVQ</w:t>
      </w:r>
    </w:p>
    <w:p w14:paraId="73833777" w14:textId="2725FBF4" w:rsidR="005B5957" w:rsidRDefault="005B5957" w:rsidP="005B5957">
      <w:r>
        <w:t>Le vendeur n’est pas un particulier.</w:t>
      </w:r>
    </w:p>
    <w:p w14:paraId="0BF3D6F4" w14:textId="77777777" w:rsidR="005B5957" w:rsidRDefault="005B5957" w:rsidP="005B5957"/>
    <w:p w14:paraId="248A18E6" w14:textId="77777777" w:rsidR="005B5957" w:rsidRDefault="005B5957" w:rsidP="005B5957">
      <w:r>
        <w:t xml:space="preserve">En conséquence, la vente est taxable </w:t>
      </w:r>
      <w:bookmarkStart w:id="0" w:name="_Hlk73957070"/>
      <w:r>
        <w:t xml:space="preserve">selon les dispositions de la </w:t>
      </w:r>
      <w:r>
        <w:rPr>
          <w:i/>
          <w:iCs/>
        </w:rPr>
        <w:t>Loi sur la taxe d’accise</w:t>
      </w:r>
      <w:r>
        <w:t xml:space="preserve"> (L.R.C. (1985), c. E-15) et de la </w:t>
      </w:r>
      <w:r>
        <w:rPr>
          <w:i/>
          <w:iCs/>
        </w:rPr>
        <w:t>Loi sur la taxe de vente du Québec</w:t>
      </w:r>
      <w:r>
        <w:t xml:space="preserve"> (RLRQ, chapitre T-0.1).</w:t>
      </w:r>
      <w:bookmarkEnd w:id="0"/>
    </w:p>
    <w:p w14:paraId="60E9E341" w14:textId="77777777" w:rsidR="005B5957" w:rsidRDefault="005B5957" w:rsidP="005B5957"/>
    <w:p w14:paraId="07C01B32" w14:textId="77777777" w:rsidR="005B5957" w:rsidRDefault="005B5957" w:rsidP="005B5957">
      <w:r>
        <w:t>Les parties déclarent que la valeur de la contrepartie aux fins des lois précitées est de … dollars (… $).</w:t>
      </w:r>
    </w:p>
    <w:p w14:paraId="6FDFF3D3" w14:textId="77777777" w:rsidR="005B5957" w:rsidRDefault="005B5957" w:rsidP="005B5957"/>
    <w:p w14:paraId="7D99DB5C" w14:textId="77777777" w:rsidR="005B5957" w:rsidRDefault="005B5957" w:rsidP="005B5957">
      <w:r>
        <w:t>La TPS représente la somme de … dollars (… $) et la TVQ représente la somme de … dollars (… $).</w:t>
      </w:r>
    </w:p>
    <w:p w14:paraId="1281666A" w14:textId="77777777" w:rsidR="005B5957" w:rsidRDefault="005B5957" w:rsidP="005B5957"/>
    <w:p w14:paraId="0942AC14" w14:textId="77777777" w:rsidR="005B5957" w:rsidRDefault="005B5957" w:rsidP="005B5957">
      <w:r>
        <w:t xml:space="preserve">L’acheteur déclare ne pas avoir présenté une demande d’inscription aux autorités concernées. </w:t>
      </w:r>
      <w:bookmarkStart w:id="1" w:name="_Hlk74747696"/>
      <w:r>
        <w:t>Le vendeur reconnaît avoir reçu de l’acheteur la somme de … dollars (… $), représentant la TPS, et la somme de … dollars (… $), représentant la TVQ, payables en raison de la signature du présent acte, dont quittance totale et finale, et s’engage à les remettre aux autorités concernées.</w:t>
      </w:r>
      <w:bookmarkEnd w:id="1"/>
    </w:p>
    <w:p w14:paraId="5DD03E40" w14:textId="77777777" w:rsidR="005B5957" w:rsidRDefault="005B5957" w:rsidP="005B5957"/>
    <w:p w14:paraId="18F105ED" w14:textId="77777777" w:rsidR="005B5957" w:rsidRDefault="005B5957" w:rsidP="005B5957">
      <w:proofErr w:type="gramStart"/>
      <w:r>
        <w:t>OU</w:t>
      </w:r>
      <w:proofErr w:type="gramEnd"/>
    </w:p>
    <w:p w14:paraId="717D256B" w14:textId="77777777" w:rsidR="005B5957" w:rsidRDefault="005B5957" w:rsidP="005B5957"/>
    <w:p w14:paraId="69116F48" w14:textId="77777777" w:rsidR="005B5957" w:rsidRDefault="005B5957" w:rsidP="005B5957">
      <w:pPr>
        <w:rPr>
          <w:i/>
        </w:rPr>
      </w:pPr>
      <w:r>
        <w:rPr>
          <w:i/>
          <w:highlight w:val="lightGray"/>
        </w:rPr>
        <w:t>(Si l’acheteur est un inscrit, le dernier paragraphe ci-dessus doit être remplacé par le suivant) :</w:t>
      </w:r>
    </w:p>
    <w:p w14:paraId="5CE70F45" w14:textId="77777777" w:rsidR="005B5957" w:rsidRDefault="005B5957" w:rsidP="005B5957"/>
    <w:p w14:paraId="2741BC69" w14:textId="77777777" w:rsidR="005B5957" w:rsidRDefault="005B5957" w:rsidP="005B5957">
      <w:pPr>
        <w:rPr>
          <w:spacing w:val="-3"/>
          <w:kern w:val="2"/>
        </w:rPr>
      </w:pPr>
      <w:r>
        <w:rPr>
          <w:spacing w:val="-3"/>
          <w:kern w:val="2"/>
        </w:rPr>
        <w:t xml:space="preserve">L’acheteur </w:t>
      </w:r>
      <w:bookmarkStart w:id="2" w:name="_Hlk74747820"/>
      <w:r>
        <w:rPr>
          <w:spacing w:val="-3"/>
          <w:kern w:val="2"/>
        </w:rPr>
        <w:t xml:space="preserve">déclare que ses numéros d’inscription sont les suivants : TPS : </w:t>
      </w:r>
      <w:proofErr w:type="gramStart"/>
      <w:r>
        <w:rPr>
          <w:spacing w:val="-3"/>
          <w:kern w:val="2"/>
        </w:rPr>
        <w:t>…,TVQ</w:t>
      </w:r>
      <w:proofErr w:type="gramEnd"/>
      <w:r>
        <w:rPr>
          <w:spacing w:val="-3"/>
          <w:kern w:val="2"/>
        </w:rPr>
        <w:t xml:space="preserve"> : … et que ces inscriptions n’ont pas été annulées et qu’elles ne sont pas en voie de l’être. </w:t>
      </w:r>
      <w:bookmarkStart w:id="3" w:name="_Hlk74747782"/>
      <w:r>
        <w:rPr>
          <w:spacing w:val="-3"/>
          <w:kern w:val="2"/>
        </w:rPr>
        <w:t xml:space="preserve">En conséquence, </w:t>
      </w:r>
      <w:bookmarkStart w:id="4" w:name="_Hlk74747762"/>
      <w:bookmarkEnd w:id="2"/>
      <w:r>
        <w:rPr>
          <w:spacing w:val="-3"/>
          <w:kern w:val="2"/>
        </w:rPr>
        <w:t xml:space="preserve">l’obligation de remettre les montants de TPS et de TVQ aux autorités concernées </w:t>
      </w:r>
      <w:bookmarkEnd w:id="4"/>
      <w:r>
        <w:rPr>
          <w:spacing w:val="-3"/>
          <w:kern w:val="2"/>
        </w:rPr>
        <w:t>incombe à l’acheteur.</w:t>
      </w:r>
    </w:p>
    <w:bookmarkEnd w:id="3"/>
    <w:p w14:paraId="1FE5C2AA" w14:textId="455EBF32" w:rsidR="005B5957" w:rsidRDefault="005B5957" w:rsidP="005B5957">
      <w:pPr>
        <w:suppressAutoHyphens/>
        <w:rPr>
          <w:color w:val="auto"/>
          <w:spacing w:val="-3"/>
          <w:kern w:val="2"/>
        </w:rPr>
      </w:pPr>
    </w:p>
    <w:p w14:paraId="5ED9C33E" w14:textId="632418CF" w:rsidR="003E0CD2" w:rsidRDefault="003E0CD2" w:rsidP="005B5957">
      <w:pPr>
        <w:suppressAutoHyphens/>
        <w:rPr>
          <w:color w:val="auto"/>
          <w:spacing w:val="-3"/>
          <w:kern w:val="2"/>
        </w:rPr>
      </w:pPr>
    </w:p>
    <w:p w14:paraId="7AD89DA1" w14:textId="612DF1F2" w:rsidR="003E0CD2" w:rsidRDefault="003E0CD2" w:rsidP="005B5957">
      <w:pPr>
        <w:suppressAutoHyphens/>
        <w:rPr>
          <w:color w:val="auto"/>
          <w:spacing w:val="-3"/>
          <w:kern w:val="2"/>
        </w:rPr>
      </w:pPr>
      <w:r>
        <w:rPr>
          <w:color w:val="auto"/>
          <w:spacing w:val="-3"/>
          <w:kern w:val="2"/>
        </w:rPr>
        <w:t>__________________________________________________________________</w:t>
      </w:r>
    </w:p>
    <w:p w14:paraId="703F0EC7" w14:textId="0215B7F9" w:rsidR="00886C33" w:rsidRDefault="00886C33"/>
    <w:p w14:paraId="163F6C0E" w14:textId="1A210917" w:rsidR="003E0CD2" w:rsidRDefault="003E0CD2"/>
    <w:p w14:paraId="00668416" w14:textId="556BC20B" w:rsidR="003E0CD2" w:rsidRDefault="003E0CD2">
      <w:r>
        <w:t>NUMÉROS DE TPS ET TVQ DU GOUVERNEMENT DU QUÉBEC :</w:t>
      </w:r>
    </w:p>
    <w:p w14:paraId="2200053A" w14:textId="75D544C1" w:rsidR="003E0CD2" w:rsidRDefault="003E0CD2"/>
    <w:p w14:paraId="11BB9348" w14:textId="5E3C2B87" w:rsidR="003E0CD2" w:rsidRDefault="003E0CD2">
      <w:r>
        <w:rPr>
          <w:rFonts w:ascii="Roboto" w:hAnsi="Roboto"/>
          <w:color w:val="39332D"/>
          <w:sz w:val="23"/>
          <w:szCs w:val="23"/>
          <w:shd w:val="clear" w:color="auto" w:fill="FFFFFF"/>
        </w:rPr>
        <w:t>TVQ :100635-6067-TQ0007</w:t>
      </w:r>
      <w:r>
        <w:rPr>
          <w:rFonts w:ascii="Roboto" w:hAnsi="Roboto"/>
          <w:color w:val="39332D"/>
          <w:sz w:val="23"/>
          <w:szCs w:val="23"/>
        </w:rPr>
        <w:br/>
      </w:r>
      <w:r>
        <w:rPr>
          <w:rFonts w:ascii="Roboto" w:hAnsi="Roboto"/>
          <w:color w:val="39332D"/>
          <w:sz w:val="23"/>
          <w:szCs w:val="23"/>
          <w:shd w:val="clear" w:color="auto" w:fill="FFFFFF"/>
        </w:rPr>
        <w:t>TPS : 86951-5601-RT0012</w:t>
      </w:r>
    </w:p>
    <w:sectPr w:rsidR="003E0C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57"/>
    <w:rsid w:val="000A6078"/>
    <w:rsid w:val="003E0CD2"/>
    <w:rsid w:val="005B5957"/>
    <w:rsid w:val="005C1EDB"/>
    <w:rsid w:val="00886C33"/>
    <w:rsid w:val="00982739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9C0F"/>
  <w15:chartTrackingRefBased/>
  <w15:docId w15:val="{2FF2A895-ECA3-42D9-9849-1B392E5C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57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Hudon, Claude (DEDF)</dc:creator>
  <cp:keywords/>
  <dc:description/>
  <cp:lastModifiedBy>Robichaud, Edith (DEDF)</cp:lastModifiedBy>
  <cp:revision>6</cp:revision>
  <dcterms:created xsi:type="dcterms:W3CDTF">2022-12-05T19:45:00Z</dcterms:created>
  <dcterms:modified xsi:type="dcterms:W3CDTF">2022-12-14T20:13:00Z</dcterms:modified>
</cp:coreProperties>
</file>